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rPr/>
      </w:pPr>
      <w:r w:rsidDel="00000000" w:rsidR="00000000" w:rsidRPr="00000000">
        <w:rPr/>
        <w:drawing>
          <wp:inline distB="0" distT="0" distL="0" distR="0">
            <wp:extent cx="2599518" cy="790575"/>
            <wp:effectExtent b="0" l="0" r="0" t="0"/>
            <wp:docPr descr="Résultat de recherche d'images pour &quot;logo paris universite de paris&quot;" id="4" name="image1.jpg"/>
            <a:graphic>
              <a:graphicData uri="http://schemas.openxmlformats.org/drawingml/2006/picture">
                <pic:pic>
                  <pic:nvPicPr>
                    <pic:cNvPr descr="Résultat de recherche d'images pour &quot;logo paris universite de paris&quot;" id="0" name="image1.jpg"/>
                    <pic:cNvPicPr preferRelativeResize="0"/>
                  </pic:nvPicPr>
                  <pic:blipFill>
                    <a:blip r:embed="rId7"/>
                    <a:srcRect b="0" l="0" r="0" t="0"/>
                    <a:stretch>
                      <a:fillRect/>
                    </a:stretch>
                  </pic:blipFill>
                  <pic:spPr>
                    <a:xfrm>
                      <a:off x="0" y="0"/>
                      <a:ext cx="2599518" cy="79057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spacing w:after="120" w:line="240" w:lineRule="auto"/>
        <w:ind w:left="-567"/>
        <w:rPr>
          <w:sz w:val="16"/>
          <w:szCs w:val="16"/>
        </w:rPr>
      </w:pPr>
      <w:r w:rsidDel="00000000" w:rsidR="00000000" w:rsidRPr="00000000">
        <w:rPr>
          <w:sz w:val="16"/>
          <w:szCs w:val="16"/>
          <w:rtl w:val="0"/>
        </w:rPr>
        <w:t xml:space="preserve">Bureau de la Vie Étudiante</w:t>
      </w:r>
    </w:p>
    <w:p w:rsidR="00000000" w:rsidDel="00000000" w:rsidP="00000000" w:rsidRDefault="00000000" w:rsidRPr="00000000" w14:paraId="00000003">
      <w:pPr>
        <w:spacing w:after="120" w:line="240" w:lineRule="auto"/>
        <w:ind w:left="-567"/>
        <w:rPr>
          <w:sz w:val="16"/>
          <w:szCs w:val="16"/>
        </w:rPr>
      </w:pPr>
      <w:r w:rsidDel="00000000" w:rsidR="00000000" w:rsidRPr="00000000">
        <w:rPr>
          <w:sz w:val="16"/>
          <w:szCs w:val="16"/>
          <w:rtl w:val="0"/>
        </w:rPr>
        <w:t xml:space="preserve">Valorisation de l’Engagement Étudiant</w:t>
      </w:r>
    </w:p>
    <w:p w:rsidR="00000000" w:rsidDel="00000000" w:rsidP="00000000" w:rsidRDefault="00000000" w:rsidRPr="00000000" w14:paraId="00000004">
      <w:pPr>
        <w:spacing w:after="120" w:line="240" w:lineRule="auto"/>
        <w:ind w:left="-567"/>
        <w:rPr>
          <w:sz w:val="16"/>
          <w:szCs w:val="16"/>
        </w:rPr>
      </w:pPr>
      <w:r w:rsidDel="00000000" w:rsidR="00000000" w:rsidRPr="00000000">
        <w:rPr>
          <w:sz w:val="16"/>
          <w:szCs w:val="16"/>
          <w:rtl w:val="0"/>
        </w:rPr>
        <w:t xml:space="preserve">5 rue Thomas Mann</w:t>
        <w:tab/>
      </w:r>
    </w:p>
    <w:p w:rsidR="00000000" w:rsidDel="00000000" w:rsidP="00000000" w:rsidRDefault="00000000" w:rsidRPr="00000000" w14:paraId="00000005">
      <w:pPr>
        <w:spacing w:after="120" w:line="240" w:lineRule="auto"/>
        <w:ind w:left="-567"/>
        <w:rPr>
          <w:sz w:val="16"/>
          <w:szCs w:val="16"/>
        </w:rPr>
      </w:pPr>
      <w:r w:rsidDel="00000000" w:rsidR="00000000" w:rsidRPr="00000000">
        <w:rPr>
          <w:sz w:val="16"/>
          <w:szCs w:val="16"/>
          <w:rtl w:val="0"/>
        </w:rPr>
        <w:t xml:space="preserve">75205 Paris cedex 13</w:t>
      </w:r>
    </w:p>
    <w:p w:rsidR="00000000" w:rsidDel="00000000" w:rsidP="00000000" w:rsidRDefault="00000000" w:rsidRPr="00000000" w14:paraId="00000006">
      <w:pPr>
        <w:spacing w:after="120" w:line="240" w:lineRule="auto"/>
        <w:ind w:left="-567"/>
        <w:rPr>
          <w:sz w:val="16"/>
          <w:szCs w:val="16"/>
        </w:rPr>
      </w:pP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sz w:val="16"/>
          <w:szCs w:val="16"/>
          <w:rtl w:val="0"/>
        </w:rPr>
        <w:t xml:space="preserve">01.57.27.55.38</w:t>
      </w:r>
    </w:p>
    <w:p w:rsidR="00000000" w:rsidDel="00000000" w:rsidP="00000000" w:rsidRDefault="00000000" w:rsidRPr="00000000" w14:paraId="00000007">
      <w:pPr>
        <w:spacing w:after="120" w:line="240" w:lineRule="auto"/>
        <w:ind w:left="-567"/>
        <w:rPr>
          <w:sz w:val="16"/>
          <w:szCs w:val="16"/>
        </w:rPr>
      </w:pPr>
      <w:r w:rsidDel="00000000" w:rsidR="00000000" w:rsidRPr="00000000">
        <w:rPr>
          <w:rFonts w:ascii="Noto Sans Symbols" w:cs="Noto Sans Symbols" w:eastAsia="Noto Sans Symbols" w:hAnsi="Noto Sans Symbols"/>
          <w:sz w:val="16"/>
          <w:szCs w:val="16"/>
          <w:rtl w:val="0"/>
        </w:rPr>
        <w:t xml:space="preserve">🖂</w:t>
      </w:r>
      <w:hyperlink r:id="rId8">
        <w:r w:rsidDel="00000000" w:rsidR="00000000" w:rsidRPr="00000000">
          <w:rPr>
            <w:color w:val="0000ff"/>
            <w:sz w:val="16"/>
            <w:szCs w:val="16"/>
            <w:u w:val="single"/>
            <w:rtl w:val="0"/>
          </w:rPr>
          <w:t xml:space="preserve">Jean.perret@univ-paris-diderot.fr</w:t>
        </w:r>
      </w:hyperlink>
      <w:r w:rsidDel="00000000" w:rsidR="00000000" w:rsidRPr="00000000">
        <w:rPr>
          <w:sz w:val="16"/>
          <w:szCs w:val="16"/>
          <w:rtl w:val="0"/>
        </w:rPr>
        <w:t xml:space="preserve">  </w:t>
      </w:r>
    </w:p>
    <w:p w:rsidR="00000000" w:rsidDel="00000000" w:rsidP="00000000" w:rsidRDefault="00000000" w:rsidRPr="00000000" w14:paraId="00000008">
      <w:pPr>
        <w:spacing w:after="120" w:line="240" w:lineRule="auto"/>
        <w:ind w:left="-567"/>
        <w:rPr>
          <w:sz w:val="16"/>
          <w:szCs w:val="16"/>
        </w:rPr>
      </w:pPr>
      <w:r w:rsidDel="00000000" w:rsidR="00000000" w:rsidRPr="00000000">
        <w:rPr>
          <w:rtl w:val="0"/>
        </w:rPr>
      </w:r>
    </w:p>
    <w:p w:rsidR="00000000" w:rsidDel="00000000" w:rsidP="00000000" w:rsidRDefault="00000000" w:rsidRPr="00000000" w14:paraId="00000009">
      <w:pPr>
        <w:spacing w:after="120" w:line="240" w:lineRule="auto"/>
        <w:ind w:left="-143" w:firstLine="851"/>
        <w:jc w:val="center"/>
        <w:rPr>
          <w:b w:val="1"/>
          <w:sz w:val="28"/>
          <w:szCs w:val="28"/>
          <w:u w:val="single"/>
        </w:rPr>
      </w:pPr>
      <w:r w:rsidDel="00000000" w:rsidR="00000000" w:rsidRPr="00000000">
        <w:rPr>
          <w:b w:val="1"/>
          <w:sz w:val="28"/>
          <w:szCs w:val="28"/>
          <w:rtl w:val="0"/>
        </w:rPr>
        <w:t xml:space="preserve">            </w:t>
      </w:r>
      <w:r w:rsidDel="00000000" w:rsidR="00000000" w:rsidRPr="00000000">
        <w:rPr>
          <w:b w:val="1"/>
          <w:sz w:val="28"/>
          <w:szCs w:val="28"/>
          <w:u w:val="single"/>
          <w:rtl w:val="0"/>
        </w:rPr>
        <w:t xml:space="preserve">FICHE DE MISSION ENGAGEMENT ÉTUDIANT (2019-2020)</w:t>
      </w:r>
    </w:p>
    <w:p w:rsidR="00000000" w:rsidDel="00000000" w:rsidP="00000000" w:rsidRDefault="00000000" w:rsidRPr="00000000" w14:paraId="0000000A">
      <w:pPr>
        <w:spacing w:after="120" w:line="240" w:lineRule="auto"/>
        <w:ind w:left="-143" w:firstLine="0.9999999999999964"/>
        <w:rPr>
          <w:b w:val="1"/>
        </w:rPr>
      </w:pPr>
      <w:r w:rsidDel="00000000" w:rsidR="00000000" w:rsidRPr="00000000">
        <w:rPr>
          <w:rtl w:val="0"/>
        </w:rPr>
      </w:r>
    </w:p>
    <w:p w:rsidR="00000000" w:rsidDel="00000000" w:rsidP="00000000" w:rsidRDefault="00000000" w:rsidRPr="00000000" w14:paraId="0000000B">
      <w:pPr>
        <w:spacing w:after="120" w:line="240" w:lineRule="auto"/>
        <w:ind w:left="-143" w:firstLine="0.9999999999999964"/>
        <w:rPr>
          <w:b w:val="1"/>
        </w:rPr>
      </w:pPr>
      <w:r w:rsidDel="00000000" w:rsidR="00000000" w:rsidRPr="00000000">
        <w:rPr>
          <w:b w:val="1"/>
          <w:rtl w:val="0"/>
        </w:rPr>
        <w:t xml:space="preserve">Intitulé de la mission : </w:t>
      </w:r>
      <w:r w:rsidDel="00000000" w:rsidR="00000000" w:rsidRPr="00000000">
        <w:rPr>
          <w:rFonts w:ascii="Arial" w:cs="Arial" w:eastAsia="Arial" w:hAnsi="Arial"/>
          <w:rtl w:val="0"/>
        </w:rPr>
        <w:t xml:space="preserve">Organisation d’apéro débat </w:t>
      </w:r>
      <w:r w:rsidDel="00000000" w:rsidR="00000000" w:rsidRPr="00000000">
        <w:rPr>
          <w:rtl w:val="0"/>
        </w:rPr>
      </w:r>
    </w:p>
    <w:p w:rsidR="00000000" w:rsidDel="00000000" w:rsidP="00000000" w:rsidRDefault="00000000" w:rsidRPr="00000000" w14:paraId="0000000C">
      <w:pPr>
        <w:spacing w:after="120" w:line="240" w:lineRule="auto"/>
        <w:ind w:left="-143" w:firstLine="0.9999999999999964"/>
        <w:rPr>
          <w:b w:val="1"/>
        </w:rPr>
      </w:pPr>
      <w:r w:rsidDel="00000000" w:rsidR="00000000" w:rsidRPr="00000000">
        <w:rPr>
          <w:b w:val="1"/>
          <w:rtl w:val="0"/>
        </w:rPr>
        <w:t xml:space="preserve">Nom de l’association :</w:t>
      </w:r>
    </w:p>
    <w:p w:rsidR="00000000" w:rsidDel="00000000" w:rsidP="00000000" w:rsidRDefault="00000000" w:rsidRPr="00000000" w14:paraId="0000000D">
      <w:pPr>
        <w:spacing w:after="120" w:line="240" w:lineRule="auto"/>
        <w:ind w:left="-143" w:firstLine="0.9999999999999964"/>
        <w:rPr>
          <w:b w:val="1"/>
        </w:rPr>
      </w:pPr>
      <w:r w:rsidDel="00000000" w:rsidR="00000000" w:rsidRPr="00000000">
        <w:rPr>
          <w:b w:val="1"/>
          <w:rtl w:val="0"/>
        </w:rPr>
        <w:t xml:space="preserve">Domaine : </w:t>
      </w:r>
      <w:r w:rsidDel="00000000" w:rsidR="00000000" w:rsidRPr="00000000">
        <w:rPr>
          <w:rFonts w:ascii="Arial" w:cs="Arial" w:eastAsia="Arial" w:hAnsi="Arial"/>
          <w:rtl w:val="0"/>
        </w:rPr>
        <w:t xml:space="preserve">Ecologie / Développement durable / sensibilisation</w:t>
      </w:r>
      <w:r w:rsidDel="00000000" w:rsidR="00000000" w:rsidRPr="00000000">
        <w:rPr>
          <w:rtl w:val="0"/>
        </w:rPr>
      </w:r>
    </w:p>
    <w:p w:rsidR="00000000" w:rsidDel="00000000" w:rsidP="00000000" w:rsidRDefault="00000000" w:rsidRPr="00000000" w14:paraId="0000000E">
      <w:pPr>
        <w:spacing w:after="120" w:line="240" w:lineRule="auto"/>
        <w:ind w:left="-143" w:firstLine="0.9999999999999964"/>
        <w:rPr>
          <w:b w:val="1"/>
        </w:rPr>
      </w:pPr>
      <w:r w:rsidDel="00000000" w:rsidR="00000000" w:rsidRPr="00000000">
        <w:rPr>
          <w:b w:val="1"/>
          <w:rtl w:val="0"/>
        </w:rPr>
        <w:t xml:space="preserve">Dates prévisionnelles: du  JJ/ MM/ AA  au  JJ/ MM/ AA</w:t>
      </w:r>
    </w:p>
    <w:p w:rsidR="00000000" w:rsidDel="00000000" w:rsidP="00000000" w:rsidRDefault="00000000" w:rsidRPr="00000000" w14:paraId="0000000F">
      <w:pPr>
        <w:spacing w:after="120" w:line="240" w:lineRule="auto"/>
        <w:ind w:left="-143" w:firstLine="0.9999999999999964"/>
        <w:rPr>
          <w:b w:val="1"/>
        </w:rPr>
      </w:pPr>
      <w:r w:rsidDel="00000000" w:rsidR="00000000" w:rsidRPr="00000000">
        <w:rPr>
          <w:b w:val="1"/>
          <w:rtl w:val="0"/>
        </w:rPr>
        <w:t xml:space="preserve">Nombre d’heures de la mission  (30h minimum) : 30h</w:t>
      </w:r>
    </w:p>
    <w:p w:rsidR="00000000" w:rsidDel="00000000" w:rsidP="00000000" w:rsidRDefault="00000000" w:rsidRPr="00000000" w14:paraId="00000010">
      <w:pPr>
        <w:spacing w:after="120" w:line="240" w:lineRule="auto"/>
        <w:ind w:left="-143" w:firstLine="0.9999999999999964"/>
        <w:rPr>
          <w:b w:val="1"/>
        </w:rPr>
      </w:pPr>
      <w:r w:rsidDel="00000000" w:rsidR="00000000" w:rsidRPr="00000000">
        <w:rPr>
          <w:b w:val="1"/>
          <w:rtl w:val="0"/>
        </w:rPr>
        <w:t xml:space="preserve">Fréquence :  </w:t>
      </w:r>
      <w:r w:rsidDel="00000000" w:rsidR="00000000" w:rsidRPr="00000000">
        <w:rPr>
          <w:rFonts w:ascii="Arial" w:cs="Arial" w:eastAsia="Arial" w:hAnsi="Arial"/>
          <w:rtl w:val="0"/>
        </w:rPr>
        <w:t xml:space="preserve">mensuelle, 1 par mois</w:t>
      </w:r>
      <w:r w:rsidDel="00000000" w:rsidR="00000000" w:rsidRPr="00000000">
        <w:rPr>
          <w:rtl w:val="0"/>
        </w:rPr>
      </w:r>
    </w:p>
    <w:p w:rsidR="00000000" w:rsidDel="00000000" w:rsidP="00000000" w:rsidRDefault="00000000" w:rsidRPr="00000000" w14:paraId="00000011">
      <w:pPr>
        <w:spacing w:after="120" w:line="240" w:lineRule="auto"/>
        <w:ind w:left="-143" w:firstLine="0.9999999999999964"/>
        <w:rPr>
          <w:b w:val="1"/>
        </w:rPr>
      </w:pPr>
      <w:r w:rsidDel="00000000" w:rsidR="00000000" w:rsidRPr="00000000">
        <w:rPr>
          <w:b w:val="1"/>
          <w:rtl w:val="0"/>
        </w:rPr>
        <w:t xml:space="preserve">Nombre de places recherchées pour cette mission : 1 ou 2</w:t>
      </w:r>
    </w:p>
    <w:p w:rsidR="00000000" w:rsidDel="00000000" w:rsidP="00000000" w:rsidRDefault="00000000" w:rsidRPr="00000000" w14:paraId="00000012">
      <w:pPr>
        <w:spacing w:after="120" w:line="240" w:lineRule="auto"/>
        <w:ind w:left="-143" w:firstLine="0.9999999999999964"/>
        <w:rPr>
          <w:b w:val="1"/>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98"/>
        <w:tblGridChange w:id="0">
          <w:tblGrid>
            <w:gridCol w:w="10598"/>
          </w:tblGrid>
        </w:tblGridChange>
      </w:tblGrid>
      <w:tr>
        <w:trPr>
          <w:trHeight w:val="1680" w:hRule="atLeast"/>
        </w:trPr>
        <w:tc>
          <w:tcPr/>
          <w:p w:rsidR="00000000" w:rsidDel="00000000" w:rsidP="00000000" w:rsidRDefault="00000000" w:rsidRPr="00000000" w14:paraId="00000013">
            <w:pPr>
              <w:rPr>
                <w:b w:val="1"/>
              </w:rPr>
            </w:pPr>
            <w:r w:rsidDel="00000000" w:rsidR="00000000" w:rsidRPr="00000000">
              <w:rPr>
                <w:b w:val="1"/>
                <w:rtl w:val="0"/>
              </w:rPr>
              <w:t xml:space="preserve">Description de la mission :</w:t>
            </w:r>
          </w:p>
          <w:p w:rsidR="00000000" w:rsidDel="00000000" w:rsidP="00000000" w:rsidRDefault="00000000" w:rsidRPr="00000000" w14:paraId="00000014">
            <w:pPr>
              <w:rPr/>
            </w:pPr>
            <w:r w:rsidDel="00000000" w:rsidR="00000000" w:rsidRPr="00000000">
              <w:rPr>
                <w:rFonts w:ascii="Arial" w:cs="Arial" w:eastAsia="Arial" w:hAnsi="Arial"/>
                <w:rtl w:val="0"/>
              </w:rPr>
              <w:t xml:space="preserve">Les apéros-débat d’Eco’llectif sont des moments d’échanges entre étudiants et intervenants sur des thèmes globaux comme l’anthropocène, les négociations climatiques ou encore l’écoféminisme. Ils durent environ 1h30-2h dans un environnement chaleureux avec boissons et gateaux.</w:t>
            </w:r>
            <w:r w:rsidDel="00000000" w:rsidR="00000000" w:rsidRPr="00000000">
              <w:rPr>
                <w:rtl w:val="0"/>
              </w:rPr>
            </w:r>
          </w:p>
        </w:tc>
      </w:tr>
      <w:tr>
        <w:trPr>
          <w:trHeight w:val="1680" w:hRule="atLeast"/>
        </w:trPr>
        <w:tc>
          <w:tcPr/>
          <w:p w:rsidR="00000000" w:rsidDel="00000000" w:rsidP="00000000" w:rsidRDefault="00000000" w:rsidRPr="00000000" w14:paraId="00000015">
            <w:pPr>
              <w:rPr>
                <w:b w:val="1"/>
              </w:rPr>
            </w:pPr>
            <w:bookmarkStart w:colFirst="0" w:colLast="0" w:name="_heading=h.gjdgxs" w:id="0"/>
            <w:bookmarkEnd w:id="0"/>
            <w:r w:rsidDel="00000000" w:rsidR="00000000" w:rsidRPr="00000000">
              <w:rPr>
                <w:b w:val="1"/>
                <w:rtl w:val="0"/>
              </w:rPr>
              <w:t xml:space="preserve">Tâches spécifiques :</w:t>
            </w:r>
          </w:p>
          <w:p w:rsidR="00000000" w:rsidDel="00000000" w:rsidP="00000000" w:rsidRDefault="00000000" w:rsidRPr="00000000" w14:paraId="00000016">
            <w:pPr>
              <w:spacing w:before="240" w:lineRule="auto"/>
              <w:rPr>
                <w:rFonts w:ascii="Arial" w:cs="Arial" w:eastAsia="Arial" w:hAnsi="Arial"/>
              </w:rPr>
            </w:pPr>
            <w:r w:rsidDel="00000000" w:rsidR="00000000" w:rsidRPr="00000000">
              <w:rPr>
                <w:rFonts w:ascii="Arial" w:cs="Arial" w:eastAsia="Arial" w:hAnsi="Arial"/>
                <w:rtl w:val="0"/>
              </w:rPr>
              <w:t xml:space="preserve">1) choisir un thème de débat</w:t>
            </w:r>
          </w:p>
          <w:p w:rsidR="00000000" w:rsidDel="00000000" w:rsidP="00000000" w:rsidRDefault="00000000" w:rsidRPr="00000000" w14:paraId="00000017">
            <w:pPr>
              <w:spacing w:before="240" w:lineRule="auto"/>
              <w:rPr>
                <w:rFonts w:ascii="Arial" w:cs="Arial" w:eastAsia="Arial" w:hAnsi="Arial"/>
              </w:rPr>
            </w:pPr>
            <w:r w:rsidDel="00000000" w:rsidR="00000000" w:rsidRPr="00000000">
              <w:rPr>
                <w:rFonts w:ascii="Arial" w:cs="Arial" w:eastAsia="Arial" w:hAnsi="Arial"/>
                <w:rtl w:val="0"/>
              </w:rPr>
              <w:t xml:space="preserve">2)  faire des recherches</w:t>
            </w:r>
          </w:p>
          <w:p w:rsidR="00000000" w:rsidDel="00000000" w:rsidP="00000000" w:rsidRDefault="00000000" w:rsidRPr="00000000" w14:paraId="00000018">
            <w:pPr>
              <w:spacing w:before="240" w:lineRule="auto"/>
              <w:rPr>
                <w:rFonts w:ascii="Arial" w:cs="Arial" w:eastAsia="Arial" w:hAnsi="Arial"/>
              </w:rPr>
            </w:pPr>
            <w:r w:rsidDel="00000000" w:rsidR="00000000" w:rsidRPr="00000000">
              <w:rPr>
                <w:rFonts w:ascii="Arial" w:cs="Arial" w:eastAsia="Arial" w:hAnsi="Arial"/>
                <w:rtl w:val="0"/>
              </w:rPr>
              <w:t xml:space="preserve">3) trouver un intervenant</w:t>
            </w:r>
          </w:p>
          <w:p w:rsidR="00000000" w:rsidDel="00000000" w:rsidP="00000000" w:rsidRDefault="00000000" w:rsidRPr="00000000" w14:paraId="00000019">
            <w:pPr>
              <w:spacing w:before="240" w:lineRule="auto"/>
              <w:rPr>
                <w:rFonts w:ascii="Arial" w:cs="Arial" w:eastAsia="Arial" w:hAnsi="Arial"/>
              </w:rPr>
            </w:pPr>
            <w:r w:rsidDel="00000000" w:rsidR="00000000" w:rsidRPr="00000000">
              <w:rPr>
                <w:rFonts w:ascii="Arial" w:cs="Arial" w:eastAsia="Arial" w:hAnsi="Arial"/>
                <w:rtl w:val="0"/>
              </w:rPr>
              <w:t xml:space="preserve">4) choisir un lieu et une date</w:t>
            </w:r>
          </w:p>
          <w:p w:rsidR="00000000" w:rsidDel="00000000" w:rsidP="00000000" w:rsidRDefault="00000000" w:rsidRPr="00000000" w14:paraId="0000001A">
            <w:pPr>
              <w:spacing w:before="240" w:lineRule="auto"/>
              <w:rPr>
                <w:rFonts w:ascii="Arial" w:cs="Arial" w:eastAsia="Arial" w:hAnsi="Arial"/>
              </w:rPr>
            </w:pPr>
            <w:r w:rsidDel="00000000" w:rsidR="00000000" w:rsidRPr="00000000">
              <w:rPr>
                <w:rFonts w:ascii="Arial" w:cs="Arial" w:eastAsia="Arial" w:hAnsi="Arial"/>
                <w:rtl w:val="0"/>
              </w:rPr>
              <w:t xml:space="preserve">5) faire de la pub sur les réseaux (affiches, post,...)</w:t>
            </w:r>
          </w:p>
          <w:p w:rsidR="00000000" w:rsidDel="00000000" w:rsidP="00000000" w:rsidRDefault="00000000" w:rsidRPr="00000000" w14:paraId="0000001B">
            <w:pPr>
              <w:spacing w:before="240" w:lineRule="auto"/>
              <w:rPr>
                <w:rFonts w:ascii="Arial" w:cs="Arial" w:eastAsia="Arial" w:hAnsi="Arial"/>
              </w:rPr>
            </w:pPr>
            <w:r w:rsidDel="00000000" w:rsidR="00000000" w:rsidRPr="00000000">
              <w:rPr>
                <w:rFonts w:ascii="Arial" w:cs="Arial" w:eastAsia="Arial" w:hAnsi="Arial"/>
                <w:rtl w:val="0"/>
              </w:rPr>
              <w:t xml:space="preserve">6) être présent lors de l'événement pour gérer, animer et participer</w:t>
            </w:r>
          </w:p>
          <w:p w:rsidR="00000000" w:rsidDel="00000000" w:rsidP="00000000" w:rsidRDefault="00000000" w:rsidRPr="00000000" w14:paraId="0000001C">
            <w:pPr>
              <w:spacing w:before="240" w:lineRule="auto"/>
              <w:rPr>
                <w:b w:val="1"/>
              </w:rPr>
            </w:pPr>
            <w:r w:rsidDel="00000000" w:rsidR="00000000" w:rsidRPr="00000000">
              <w:rPr>
                <w:rFonts w:ascii="Arial" w:cs="Arial" w:eastAsia="Arial" w:hAnsi="Arial"/>
                <w:rtl w:val="0"/>
              </w:rPr>
              <w:t xml:space="preserve">7) faire un suivi auprès des participants</w:t>
            </w:r>
            <w:r w:rsidDel="00000000" w:rsidR="00000000" w:rsidRPr="00000000">
              <w:rPr>
                <w:rtl w:val="0"/>
              </w:rPr>
            </w:r>
          </w:p>
        </w:tc>
      </w:tr>
      <w:tr>
        <w:trPr>
          <w:trHeight w:val="1680" w:hRule="atLeast"/>
        </w:trPr>
        <w:tc>
          <w:tcPr/>
          <w:p w:rsidR="00000000" w:rsidDel="00000000" w:rsidP="00000000" w:rsidRDefault="00000000" w:rsidRPr="00000000" w14:paraId="0000001D">
            <w:pPr>
              <w:spacing w:after="120" w:lineRule="auto"/>
              <w:rPr>
                <w:b w:val="1"/>
              </w:rPr>
            </w:pPr>
            <w:r w:rsidDel="00000000" w:rsidR="00000000" w:rsidRPr="00000000">
              <w:rPr>
                <w:b w:val="1"/>
                <w:rtl w:val="0"/>
              </w:rPr>
              <w:t xml:space="preserve">Compétences à développer et à mettre en œuvre :</w:t>
            </w:r>
          </w:p>
          <w:p w:rsidR="00000000" w:rsidDel="00000000" w:rsidP="00000000" w:rsidRDefault="00000000" w:rsidRPr="00000000" w14:paraId="0000001E">
            <w:pPr>
              <w:spacing w:before="240" w:lineRule="auto"/>
              <w:rPr>
                <w:rFonts w:ascii="Arial" w:cs="Arial" w:eastAsia="Arial" w:hAnsi="Arial"/>
              </w:rPr>
            </w:pPr>
            <w:r w:rsidDel="00000000" w:rsidR="00000000" w:rsidRPr="00000000">
              <w:rPr>
                <w:rFonts w:ascii="Arial" w:cs="Arial" w:eastAsia="Arial" w:hAnsi="Arial"/>
                <w:rtl w:val="0"/>
              </w:rPr>
              <w:t xml:space="preserve">-sens de l’organisation</w:t>
            </w:r>
          </w:p>
          <w:p w:rsidR="00000000" w:rsidDel="00000000" w:rsidP="00000000" w:rsidRDefault="00000000" w:rsidRPr="00000000" w14:paraId="0000001F">
            <w:pPr>
              <w:spacing w:before="240" w:lineRule="auto"/>
              <w:rPr>
                <w:rFonts w:ascii="Arial" w:cs="Arial" w:eastAsia="Arial" w:hAnsi="Arial"/>
              </w:rPr>
            </w:pPr>
            <w:r w:rsidDel="00000000" w:rsidR="00000000" w:rsidRPr="00000000">
              <w:rPr>
                <w:rFonts w:ascii="Arial" w:cs="Arial" w:eastAsia="Arial" w:hAnsi="Arial"/>
                <w:rtl w:val="0"/>
              </w:rPr>
              <w:t xml:space="preserve">- inventivité et imagination</w:t>
            </w:r>
          </w:p>
          <w:p w:rsidR="00000000" w:rsidDel="00000000" w:rsidP="00000000" w:rsidRDefault="00000000" w:rsidRPr="00000000" w14:paraId="00000020">
            <w:pPr>
              <w:spacing w:before="240" w:lineRule="auto"/>
              <w:rPr>
                <w:rFonts w:ascii="Arial" w:cs="Arial" w:eastAsia="Arial" w:hAnsi="Arial"/>
              </w:rPr>
            </w:pPr>
            <w:r w:rsidDel="00000000" w:rsidR="00000000" w:rsidRPr="00000000">
              <w:rPr>
                <w:rFonts w:ascii="Arial" w:cs="Arial" w:eastAsia="Arial" w:hAnsi="Arial"/>
                <w:rtl w:val="0"/>
              </w:rPr>
              <w:t xml:space="preserve">-contact relationnel facile</w:t>
            </w:r>
          </w:p>
          <w:p w:rsidR="00000000" w:rsidDel="00000000" w:rsidP="00000000" w:rsidRDefault="00000000" w:rsidRPr="00000000" w14:paraId="00000021">
            <w:pPr>
              <w:spacing w:before="240" w:lineRule="auto"/>
              <w:rPr>
                <w:b w:val="1"/>
              </w:rPr>
            </w:pPr>
            <w:r w:rsidDel="00000000" w:rsidR="00000000" w:rsidRPr="00000000">
              <w:rPr>
                <w:rFonts w:ascii="Arial" w:cs="Arial" w:eastAsia="Arial" w:hAnsi="Arial"/>
                <w:rtl w:val="0"/>
              </w:rPr>
              <w:t xml:space="preserve">-savoir chercher</w:t>
            </w:r>
            <w:r w:rsidDel="00000000" w:rsidR="00000000" w:rsidRPr="00000000">
              <w:rPr>
                <w:rtl w:val="0"/>
              </w:rPr>
            </w:r>
          </w:p>
        </w:tc>
      </w:tr>
    </w:tbl>
    <w:p w:rsidR="00000000" w:rsidDel="00000000" w:rsidP="00000000" w:rsidRDefault="00000000" w:rsidRPr="00000000" w14:paraId="00000022">
      <w:pPr>
        <w:spacing w:after="120" w:line="240" w:lineRule="auto"/>
        <w:rPr>
          <w:b w:val="1"/>
        </w:rPr>
      </w:pPr>
      <w:r w:rsidDel="00000000" w:rsidR="00000000" w:rsidRPr="00000000">
        <w:rPr>
          <w:rtl w:val="0"/>
        </w:rPr>
      </w:r>
    </w:p>
    <w:tbl>
      <w:tblPr>
        <w:tblStyle w:val="Table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70"/>
        <w:gridCol w:w="5528"/>
        <w:tblGridChange w:id="0">
          <w:tblGrid>
            <w:gridCol w:w="5070"/>
            <w:gridCol w:w="5528"/>
          </w:tblGrid>
        </w:tblGridChange>
      </w:tblGrid>
      <w:tr>
        <w:tc>
          <w:tcPr>
            <w:gridSpan w:val="2"/>
            <w:vAlign w:val="center"/>
          </w:tcPr>
          <w:p w:rsidR="00000000" w:rsidDel="00000000" w:rsidP="00000000" w:rsidRDefault="00000000" w:rsidRPr="00000000" w14:paraId="00000023">
            <w:pPr>
              <w:spacing w:after="120" w:lineRule="auto"/>
              <w:jc w:val="center"/>
              <w:rPr>
                <w:b w:val="1"/>
              </w:rPr>
            </w:pPr>
            <w:r w:rsidDel="00000000" w:rsidR="00000000" w:rsidRPr="00000000">
              <w:rPr>
                <w:b w:val="1"/>
                <w:rtl w:val="0"/>
              </w:rPr>
              <w:t xml:space="preserve">Coordonnées du responsable de la mission</w:t>
            </w:r>
          </w:p>
        </w:tc>
      </w:tr>
      <w:tr>
        <w:tc>
          <w:tcPr>
            <w:vAlign w:val="center"/>
          </w:tcPr>
          <w:p w:rsidR="00000000" w:rsidDel="00000000" w:rsidP="00000000" w:rsidRDefault="00000000" w:rsidRPr="00000000" w14:paraId="00000025">
            <w:pPr>
              <w:spacing w:after="120" w:lineRule="auto"/>
              <w:rPr>
                <w:b w:val="1"/>
              </w:rPr>
            </w:pPr>
            <w:r w:rsidDel="00000000" w:rsidR="00000000" w:rsidRPr="00000000">
              <w:rPr>
                <w:b w:val="1"/>
                <w:rtl w:val="0"/>
              </w:rPr>
              <w:t xml:space="preserve">NOM </w:t>
            </w:r>
          </w:p>
        </w:tc>
        <w:tc>
          <w:tcPr/>
          <w:p w:rsidR="00000000" w:rsidDel="00000000" w:rsidP="00000000" w:rsidRDefault="00000000" w:rsidRPr="00000000" w14:paraId="00000026">
            <w:pPr>
              <w:spacing w:after="120" w:lineRule="auto"/>
              <w:rPr>
                <w:b w:val="1"/>
              </w:rPr>
            </w:pPr>
            <w:r w:rsidDel="00000000" w:rsidR="00000000" w:rsidRPr="00000000">
              <w:rPr>
                <w:b w:val="1"/>
                <w:rtl w:val="0"/>
              </w:rPr>
              <w:t xml:space="preserve">PRENOM</w:t>
            </w:r>
          </w:p>
        </w:tc>
      </w:tr>
      <w:tr>
        <w:tc>
          <w:tcPr>
            <w:vAlign w:val="center"/>
          </w:tcPr>
          <w:p w:rsidR="00000000" w:rsidDel="00000000" w:rsidP="00000000" w:rsidRDefault="00000000" w:rsidRPr="00000000" w14:paraId="00000027">
            <w:pPr>
              <w:spacing w:after="120" w:lineRule="auto"/>
              <w:rPr>
                <w:b w:val="1"/>
              </w:rPr>
            </w:pPr>
            <w:r w:rsidDel="00000000" w:rsidR="00000000" w:rsidRPr="00000000">
              <w:rPr>
                <w:b w:val="1"/>
                <w:rtl w:val="0"/>
              </w:rPr>
              <w:t xml:space="preserve">MAIL </w:t>
            </w:r>
          </w:p>
        </w:tc>
        <w:tc>
          <w:tcPr/>
          <w:p w:rsidR="00000000" w:rsidDel="00000000" w:rsidP="00000000" w:rsidRDefault="00000000" w:rsidRPr="00000000" w14:paraId="00000028">
            <w:pPr>
              <w:spacing w:after="120" w:lineRule="auto"/>
              <w:rPr>
                <w:b w:val="1"/>
              </w:rPr>
            </w:pPr>
            <w:r w:rsidDel="00000000" w:rsidR="00000000" w:rsidRPr="00000000">
              <w:rPr>
                <w:b w:val="1"/>
                <w:rtl w:val="0"/>
              </w:rPr>
              <w:t xml:space="preserve">TELEPHONE</w:t>
            </w:r>
          </w:p>
        </w:tc>
      </w:tr>
    </w:tbl>
    <w:p w:rsidR="00000000" w:rsidDel="00000000" w:rsidP="00000000" w:rsidRDefault="00000000" w:rsidRPr="00000000" w14:paraId="00000029">
      <w:pPr>
        <w:spacing w:after="120" w:line="240" w:lineRule="auto"/>
        <w:ind w:left="-142"/>
        <w:rPr>
          <w:b w:val="1"/>
          <w:i w:val="1"/>
          <w:sz w:val="16"/>
          <w:szCs w:val="16"/>
        </w:rPr>
      </w:pPr>
      <w:r w:rsidDel="00000000" w:rsidR="00000000" w:rsidRPr="00000000">
        <w:rPr>
          <w:b w:val="1"/>
          <w:i w:val="1"/>
          <w:sz w:val="16"/>
          <w:szCs w:val="16"/>
          <w:rtl w:val="0"/>
        </w:rPr>
        <w:t xml:space="preserve">Nous encourageons les étudiants à s’engager tout au long de l’année, mais cela reste un choix. Pour cette raison, nous vous conseillons de proposer  des engagements semestriels. 30 heures de bénévolat sont requises pour la validation de l’UE libre engagement étudiant.</w:t>
      </w:r>
    </w:p>
    <w:p w:rsidR="00000000" w:rsidDel="00000000" w:rsidP="00000000" w:rsidRDefault="00000000" w:rsidRPr="00000000" w14:paraId="0000002A">
      <w:pPr>
        <w:spacing w:after="120" w:line="240" w:lineRule="auto"/>
        <w:ind w:left="-851"/>
        <w:rPr>
          <w:rFonts w:ascii="Noto Sans Symbols" w:cs="Noto Sans Symbols" w:eastAsia="Noto Sans Symbols" w:hAnsi="Noto Sans Symbols"/>
        </w:rPr>
      </w:pPr>
      <w:r w:rsidDel="00000000" w:rsidR="00000000" w:rsidRPr="00000000">
        <w:rPr>
          <w:rtl w:val="0"/>
        </w:rPr>
      </w:r>
    </w:p>
    <w:sectPr>
      <w:pgSz w:h="16838" w:w="11906"/>
      <w:pgMar w:bottom="1417" w:top="567" w:left="851"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extedebulles">
    <w:name w:val="Balloon Text"/>
    <w:basedOn w:val="Normal"/>
    <w:link w:val="TextedebullesCar"/>
    <w:uiPriority w:val="99"/>
    <w:semiHidden w:val="1"/>
    <w:unhideWhenUsed w:val="1"/>
    <w:rsid w:val="0087662C"/>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87662C"/>
    <w:rPr>
      <w:rFonts w:ascii="Tahoma" w:cs="Tahoma" w:hAnsi="Tahoma"/>
      <w:sz w:val="16"/>
      <w:szCs w:val="16"/>
    </w:rPr>
  </w:style>
  <w:style w:type="character" w:styleId="Lienhypertexte">
    <w:name w:val="Hyperlink"/>
    <w:basedOn w:val="Policepardfaut"/>
    <w:uiPriority w:val="99"/>
    <w:unhideWhenUsed w:val="1"/>
    <w:rsid w:val="002A608C"/>
    <w:rPr>
      <w:color w:val="0000ff" w:themeColor="hyperlink"/>
      <w:u w:val="single"/>
    </w:rPr>
  </w:style>
  <w:style w:type="table" w:styleId="Grilledutableau">
    <w:name w:val="Table Grid"/>
    <w:basedOn w:val="TableauNormal"/>
    <w:uiPriority w:val="59"/>
    <w:rsid w:val="004176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06545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ean.perret@univ-paris-didero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kkrUGd0HdWk1oB0CAqfc6w0Wbg==">AMUW2mVD1YcEFJaiAtp08tsbUn8rUL2mGqITI6Vmp1H68gmhx47P+7bhHxwoT3YKFZOu9ERhspX5KgkCcHuxkp6zIPzEmJyuqk9zXnKI4b3e7EVCLAByLh3vyVKNmY8fQBwoCqi39NGx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2019-09-06T09:41:00Z</dcterms:created>
  <dc:creator>Andrea Caldas</dc:creator>
</cp:coreProperties>
</file>