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57A" w:rsidRDefault="007876BC" w:rsidP="0041768F">
      <w:pPr>
        <w:ind w:left="-567"/>
      </w:pPr>
      <w:r>
        <w:rPr>
          <w:noProof/>
          <w:lang w:eastAsia="fr-FR"/>
        </w:rPr>
        <w:drawing>
          <wp:inline distT="0" distB="0" distL="0" distR="0" wp14:anchorId="33EB4646" wp14:editId="63F3C318">
            <wp:extent cx="2599518" cy="790575"/>
            <wp:effectExtent l="0" t="0" r="0" b="0"/>
            <wp:docPr id="3" name="Image 3" descr="Résultat de recherche d'images pour &quot;logo paris universite de par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ogo paris universite de paris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518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76BC">
        <w:rPr>
          <w:noProof/>
          <w:lang w:eastAsia="fr-FR"/>
        </w:rPr>
        <w:t xml:space="preserve"> </w:t>
      </w:r>
    </w:p>
    <w:p w:rsidR="002A608C" w:rsidRPr="006259E0" w:rsidRDefault="002A608C" w:rsidP="0041768F">
      <w:pPr>
        <w:spacing w:after="120" w:line="240" w:lineRule="auto"/>
        <w:ind w:left="-567"/>
        <w:rPr>
          <w:sz w:val="16"/>
          <w:szCs w:val="16"/>
        </w:rPr>
      </w:pPr>
      <w:r w:rsidRPr="006259E0">
        <w:rPr>
          <w:sz w:val="16"/>
          <w:szCs w:val="16"/>
        </w:rPr>
        <w:t>Bureau de la Vie Étudiante</w:t>
      </w:r>
    </w:p>
    <w:p w:rsidR="002A608C" w:rsidRPr="006259E0" w:rsidRDefault="002A608C" w:rsidP="0041768F">
      <w:pPr>
        <w:spacing w:after="120" w:line="240" w:lineRule="auto"/>
        <w:ind w:left="-567"/>
        <w:rPr>
          <w:sz w:val="16"/>
          <w:szCs w:val="16"/>
        </w:rPr>
      </w:pPr>
      <w:r w:rsidRPr="006259E0">
        <w:rPr>
          <w:sz w:val="16"/>
          <w:szCs w:val="16"/>
        </w:rPr>
        <w:t>Valorisation de l’Engagement Étudiant</w:t>
      </w:r>
    </w:p>
    <w:p w:rsidR="002A608C" w:rsidRPr="006259E0" w:rsidRDefault="002A608C" w:rsidP="0041768F">
      <w:pPr>
        <w:spacing w:after="120" w:line="240" w:lineRule="auto"/>
        <w:ind w:left="-567"/>
        <w:rPr>
          <w:sz w:val="16"/>
          <w:szCs w:val="16"/>
        </w:rPr>
      </w:pPr>
      <w:r w:rsidRPr="006259E0">
        <w:rPr>
          <w:sz w:val="16"/>
          <w:szCs w:val="16"/>
        </w:rPr>
        <w:t>5 rue Thomas Mann</w:t>
      </w:r>
      <w:r w:rsidR="00DB6B2F">
        <w:rPr>
          <w:sz w:val="16"/>
          <w:szCs w:val="16"/>
        </w:rPr>
        <w:tab/>
      </w:r>
    </w:p>
    <w:p w:rsidR="002A608C" w:rsidRPr="006259E0" w:rsidRDefault="002A608C" w:rsidP="0041768F">
      <w:pPr>
        <w:spacing w:after="120" w:line="240" w:lineRule="auto"/>
        <w:ind w:left="-567"/>
        <w:rPr>
          <w:sz w:val="16"/>
          <w:szCs w:val="16"/>
        </w:rPr>
      </w:pPr>
      <w:r w:rsidRPr="006259E0">
        <w:rPr>
          <w:sz w:val="16"/>
          <w:szCs w:val="16"/>
        </w:rPr>
        <w:t>75205 Paris cedex 13</w:t>
      </w:r>
    </w:p>
    <w:p w:rsidR="002A608C" w:rsidRPr="006259E0" w:rsidRDefault="006259E0" w:rsidP="0041768F">
      <w:pPr>
        <w:spacing w:after="120" w:line="240" w:lineRule="auto"/>
        <w:ind w:left="-567"/>
        <w:rPr>
          <w:sz w:val="16"/>
          <w:szCs w:val="16"/>
        </w:rPr>
      </w:pPr>
      <w:r w:rsidRPr="006259E0">
        <w:rPr>
          <w:rFonts w:ascii="Wingdings" w:hAnsi="Wingdings"/>
          <w:sz w:val="16"/>
          <w:szCs w:val="16"/>
        </w:rPr>
        <w:t></w:t>
      </w:r>
      <w:r w:rsidR="002A608C" w:rsidRPr="006259E0">
        <w:rPr>
          <w:sz w:val="16"/>
          <w:szCs w:val="16"/>
        </w:rPr>
        <w:t>01.57.27.55.38</w:t>
      </w:r>
    </w:p>
    <w:p w:rsidR="006259E0" w:rsidRDefault="006259E0" w:rsidP="00DB6B2F">
      <w:pPr>
        <w:spacing w:after="120" w:line="240" w:lineRule="auto"/>
        <w:ind w:left="-567"/>
        <w:rPr>
          <w:sz w:val="16"/>
          <w:szCs w:val="16"/>
        </w:rPr>
      </w:pPr>
      <w:r w:rsidRPr="006259E0">
        <w:rPr>
          <w:rFonts w:ascii="Wingdings" w:hAnsi="Wingdings"/>
          <w:sz w:val="16"/>
          <w:szCs w:val="16"/>
        </w:rPr>
        <w:t></w:t>
      </w:r>
      <w:hyperlink r:id="rId7" w:history="1">
        <w:r w:rsidR="002A608C" w:rsidRPr="006259E0">
          <w:rPr>
            <w:rStyle w:val="Lienhypertexte"/>
            <w:sz w:val="16"/>
            <w:szCs w:val="16"/>
          </w:rPr>
          <w:t>Jean.perret@univ-paris-diderot.fr</w:t>
        </w:r>
      </w:hyperlink>
      <w:r w:rsidR="00DB6B2F">
        <w:rPr>
          <w:sz w:val="16"/>
          <w:szCs w:val="16"/>
        </w:rPr>
        <w:t xml:space="preserve">  </w:t>
      </w:r>
    </w:p>
    <w:p w:rsidR="00CE24D6" w:rsidRDefault="00CE24D6" w:rsidP="00DB6B2F">
      <w:pPr>
        <w:spacing w:after="120" w:line="240" w:lineRule="auto"/>
        <w:ind w:left="-567"/>
        <w:rPr>
          <w:sz w:val="16"/>
          <w:szCs w:val="16"/>
        </w:rPr>
      </w:pPr>
    </w:p>
    <w:p w:rsidR="00EA6387" w:rsidRPr="00DB6B2F" w:rsidRDefault="006F1CC1" w:rsidP="00DB6B2F">
      <w:pPr>
        <w:spacing w:after="120" w:line="240" w:lineRule="auto"/>
        <w:ind w:left="-143" w:firstLine="851"/>
        <w:jc w:val="center"/>
        <w:rPr>
          <w:b/>
          <w:sz w:val="28"/>
          <w:szCs w:val="16"/>
          <w:u w:val="single"/>
        </w:rPr>
      </w:pPr>
      <w:r>
        <w:rPr>
          <w:b/>
          <w:sz w:val="28"/>
          <w:szCs w:val="16"/>
        </w:rPr>
        <w:t xml:space="preserve">            </w:t>
      </w:r>
      <w:r w:rsidR="006259E0" w:rsidRPr="00923197">
        <w:rPr>
          <w:b/>
          <w:sz w:val="28"/>
          <w:szCs w:val="16"/>
          <w:u w:val="single"/>
        </w:rPr>
        <w:t>FICHE DE MISSION ENGAGEMENT ÉTUDIANT</w:t>
      </w:r>
      <w:r w:rsidR="00FA63E0">
        <w:rPr>
          <w:b/>
          <w:sz w:val="28"/>
          <w:szCs w:val="16"/>
          <w:u w:val="single"/>
        </w:rPr>
        <w:t xml:space="preserve"> (2020-2021</w:t>
      </w:r>
      <w:r w:rsidR="00923197">
        <w:rPr>
          <w:b/>
          <w:sz w:val="28"/>
          <w:szCs w:val="16"/>
          <w:u w:val="single"/>
        </w:rPr>
        <w:t>)</w:t>
      </w:r>
    </w:p>
    <w:p w:rsidR="00CE24D6" w:rsidRDefault="00CE24D6" w:rsidP="006F1CC1">
      <w:pPr>
        <w:spacing w:after="120" w:line="240" w:lineRule="auto"/>
        <w:ind w:left="-143" w:firstLine="1"/>
        <w:rPr>
          <w:b/>
        </w:rPr>
      </w:pPr>
    </w:p>
    <w:p w:rsidR="00EA6387" w:rsidRPr="0041768F" w:rsidRDefault="00EA6387" w:rsidP="006F1CC1">
      <w:pPr>
        <w:spacing w:after="120" w:line="240" w:lineRule="auto"/>
        <w:ind w:left="-143" w:firstLine="1"/>
        <w:rPr>
          <w:b/>
        </w:rPr>
      </w:pPr>
      <w:r w:rsidRPr="0041768F">
        <w:rPr>
          <w:b/>
        </w:rPr>
        <w:t>Intitulé de la mission :</w:t>
      </w:r>
      <w:r w:rsidR="006463D3">
        <w:rPr>
          <w:b/>
        </w:rPr>
        <w:t xml:space="preserve"> Animer des sensibilisations sur des thématiques citoyennes et solidaires auprès de jeunes</w:t>
      </w:r>
      <w:bookmarkStart w:id="0" w:name="_GoBack"/>
      <w:bookmarkEnd w:id="0"/>
    </w:p>
    <w:p w:rsidR="00EA6387" w:rsidRDefault="00EA6387" w:rsidP="006F1CC1">
      <w:pPr>
        <w:spacing w:after="120" w:line="240" w:lineRule="auto"/>
        <w:ind w:left="-143" w:firstLine="1"/>
        <w:rPr>
          <w:b/>
        </w:rPr>
      </w:pPr>
      <w:r w:rsidRPr="0041768F">
        <w:rPr>
          <w:b/>
        </w:rPr>
        <w:t>Nom de l’association :</w:t>
      </w:r>
      <w:r w:rsidR="006463D3">
        <w:rPr>
          <w:b/>
        </w:rPr>
        <w:t xml:space="preserve"> Starting-Block</w:t>
      </w:r>
    </w:p>
    <w:p w:rsidR="00863F2B" w:rsidRPr="0041768F" w:rsidRDefault="00863F2B" w:rsidP="006F1CC1">
      <w:pPr>
        <w:spacing w:after="120" w:line="240" w:lineRule="auto"/>
        <w:ind w:left="-143" w:firstLine="1"/>
        <w:rPr>
          <w:b/>
        </w:rPr>
      </w:pPr>
      <w:r>
        <w:rPr>
          <w:b/>
        </w:rPr>
        <w:t>Domaine :</w:t>
      </w:r>
      <w:r w:rsidR="006463D3">
        <w:rPr>
          <w:b/>
        </w:rPr>
        <w:t xml:space="preserve"> </w:t>
      </w:r>
      <w:r w:rsidR="006463D3">
        <w:rPr>
          <w:b/>
        </w:rPr>
        <w:t>Education populaire / Education à la Citoyenneté et à la Solidarité</w:t>
      </w:r>
    </w:p>
    <w:p w:rsidR="00EA6387" w:rsidRDefault="00352C81" w:rsidP="006F1CC1">
      <w:pPr>
        <w:spacing w:after="120" w:line="240" w:lineRule="auto"/>
        <w:ind w:left="-143" w:firstLine="1"/>
        <w:rPr>
          <w:b/>
        </w:rPr>
      </w:pPr>
      <w:r>
        <w:rPr>
          <w:b/>
        </w:rPr>
        <w:t>Dates prévisionnelles</w:t>
      </w:r>
      <w:r w:rsidR="00EA6387" w:rsidRPr="0041768F">
        <w:rPr>
          <w:b/>
        </w:rPr>
        <w:t>: du</w:t>
      </w:r>
      <w:r w:rsidR="00923197">
        <w:rPr>
          <w:b/>
        </w:rPr>
        <w:t xml:space="preserve"> </w:t>
      </w:r>
      <w:r w:rsidR="007876BC">
        <w:rPr>
          <w:b/>
        </w:rPr>
        <w:t xml:space="preserve"> JJ</w:t>
      </w:r>
      <w:r w:rsidR="006463D3">
        <w:rPr>
          <w:b/>
        </w:rPr>
        <w:t xml:space="preserve"> </w:t>
      </w:r>
      <w:r w:rsidR="00EA6387" w:rsidRPr="0041768F">
        <w:rPr>
          <w:b/>
        </w:rPr>
        <w:t>/</w:t>
      </w:r>
      <w:r w:rsidR="00923197">
        <w:rPr>
          <w:b/>
        </w:rPr>
        <w:t xml:space="preserve"> </w:t>
      </w:r>
      <w:r w:rsidR="007876BC">
        <w:rPr>
          <w:b/>
        </w:rPr>
        <w:t>MM</w:t>
      </w:r>
      <w:r w:rsidR="00EA6387" w:rsidRPr="0041768F">
        <w:rPr>
          <w:b/>
        </w:rPr>
        <w:t>/</w:t>
      </w:r>
      <w:r w:rsidR="00923197">
        <w:rPr>
          <w:b/>
        </w:rPr>
        <w:t xml:space="preserve"> </w:t>
      </w:r>
      <w:r w:rsidR="007876BC">
        <w:rPr>
          <w:b/>
        </w:rPr>
        <w:t xml:space="preserve">AA </w:t>
      </w:r>
      <w:r w:rsidR="00DB6B2F">
        <w:rPr>
          <w:b/>
        </w:rPr>
        <w:t xml:space="preserve"> </w:t>
      </w:r>
      <w:r w:rsidR="00EA6387" w:rsidRPr="0041768F">
        <w:rPr>
          <w:b/>
        </w:rPr>
        <w:t>au</w:t>
      </w:r>
      <w:r w:rsidR="00923197">
        <w:rPr>
          <w:b/>
        </w:rPr>
        <w:t xml:space="preserve"> </w:t>
      </w:r>
      <w:r w:rsidR="007876BC">
        <w:rPr>
          <w:b/>
        </w:rPr>
        <w:t xml:space="preserve"> JJ</w:t>
      </w:r>
      <w:r w:rsidR="00EA6387" w:rsidRPr="0041768F">
        <w:rPr>
          <w:b/>
        </w:rPr>
        <w:t>/</w:t>
      </w:r>
      <w:r w:rsidR="00923197">
        <w:rPr>
          <w:b/>
        </w:rPr>
        <w:t xml:space="preserve"> </w:t>
      </w:r>
      <w:r w:rsidR="007876BC">
        <w:rPr>
          <w:b/>
        </w:rPr>
        <w:t>MM</w:t>
      </w:r>
      <w:r w:rsidR="00EA6387" w:rsidRPr="0041768F">
        <w:rPr>
          <w:b/>
        </w:rPr>
        <w:t>/</w:t>
      </w:r>
      <w:r w:rsidR="00923197">
        <w:rPr>
          <w:b/>
        </w:rPr>
        <w:t xml:space="preserve"> </w:t>
      </w:r>
      <w:r w:rsidR="007876BC">
        <w:rPr>
          <w:b/>
        </w:rPr>
        <w:t>AA</w:t>
      </w:r>
    </w:p>
    <w:p w:rsidR="008C7F4E" w:rsidRPr="0041768F" w:rsidRDefault="008C7F4E" w:rsidP="006F1CC1">
      <w:pPr>
        <w:spacing w:after="120" w:line="240" w:lineRule="auto"/>
        <w:ind w:left="-143" w:firstLine="1"/>
        <w:rPr>
          <w:b/>
        </w:rPr>
      </w:pPr>
      <w:r>
        <w:rPr>
          <w:b/>
        </w:rPr>
        <w:t>Nombre d’heures de la mission </w:t>
      </w:r>
      <w:r w:rsidR="00EA7B05">
        <w:rPr>
          <w:b/>
        </w:rPr>
        <w:t xml:space="preserve"> (30h minimum) </w:t>
      </w:r>
      <w:r>
        <w:rPr>
          <w:b/>
        </w:rPr>
        <w:t xml:space="preserve">: </w:t>
      </w:r>
      <w:r w:rsidR="006463D3">
        <w:rPr>
          <w:b/>
        </w:rPr>
        <w:t>30h</w:t>
      </w:r>
    </w:p>
    <w:p w:rsidR="0041768F" w:rsidRDefault="00352C81" w:rsidP="006F1CC1">
      <w:pPr>
        <w:spacing w:after="120" w:line="240" w:lineRule="auto"/>
        <w:ind w:left="-143" w:firstLine="1"/>
        <w:rPr>
          <w:b/>
        </w:rPr>
      </w:pPr>
      <w:r>
        <w:rPr>
          <w:b/>
        </w:rPr>
        <w:t>Fréquence </w:t>
      </w:r>
      <w:r w:rsidR="0041768F" w:rsidRPr="0041768F">
        <w:rPr>
          <w:b/>
        </w:rPr>
        <w:t>: (hebdomadaire, mensuelle, trimestrielle.</w:t>
      </w:r>
      <w:r w:rsidR="00384B0D">
        <w:rPr>
          <w:b/>
        </w:rPr>
        <w:t>.</w:t>
      </w:r>
      <w:r w:rsidR="0041768F" w:rsidRPr="0041768F">
        <w:rPr>
          <w:b/>
        </w:rPr>
        <w:t>.)</w:t>
      </w:r>
      <w:r w:rsidR="006463D3">
        <w:rPr>
          <w:b/>
        </w:rPr>
        <w:t xml:space="preserve"> : </w:t>
      </w:r>
      <w:proofErr w:type="spellStart"/>
      <w:r w:rsidR="006463D3">
        <w:rPr>
          <w:b/>
        </w:rPr>
        <w:t>bi-mensuelle</w:t>
      </w:r>
      <w:proofErr w:type="spellEnd"/>
    </w:p>
    <w:p w:rsidR="00923197" w:rsidRDefault="00923197" w:rsidP="00923197">
      <w:pPr>
        <w:spacing w:after="120" w:line="240" w:lineRule="auto"/>
        <w:ind w:left="-143" w:firstLine="1"/>
        <w:rPr>
          <w:b/>
        </w:rPr>
      </w:pPr>
      <w:r w:rsidRPr="0041768F">
        <w:rPr>
          <w:b/>
        </w:rPr>
        <w:t>Nombre de places recherchées pour cette mission :</w:t>
      </w:r>
      <w:r w:rsidR="006463D3">
        <w:rPr>
          <w:b/>
        </w:rPr>
        <w:t xml:space="preserve"> 5</w:t>
      </w:r>
    </w:p>
    <w:p w:rsidR="00CE24D6" w:rsidRPr="0041768F" w:rsidRDefault="00CE24D6" w:rsidP="00923197">
      <w:pPr>
        <w:spacing w:after="120" w:line="240" w:lineRule="auto"/>
        <w:ind w:left="-143" w:firstLine="1"/>
        <w:rPr>
          <w:b/>
        </w:rPr>
      </w:pPr>
    </w:p>
    <w:tbl>
      <w:tblPr>
        <w:tblStyle w:val="Grilledutableau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BC2507" w:rsidTr="008D7DA9">
        <w:trPr>
          <w:trHeight w:val="1693"/>
        </w:trPr>
        <w:tc>
          <w:tcPr>
            <w:tcW w:w="10598" w:type="dxa"/>
          </w:tcPr>
          <w:p w:rsidR="00BC2507" w:rsidRDefault="00CE24D6">
            <w:pPr>
              <w:rPr>
                <w:b/>
              </w:rPr>
            </w:pPr>
            <w:r>
              <w:rPr>
                <w:b/>
              </w:rPr>
              <w:t>Description de la mission :</w:t>
            </w:r>
          </w:p>
          <w:p w:rsidR="006463D3" w:rsidRDefault="006463D3" w:rsidP="006463D3">
            <w:r>
              <w:t>Starting-Block est u</w:t>
            </w:r>
            <w:r w:rsidRPr="006463D3">
              <w:t>ne association d’Éducation à la Citoyenneté et à la Solidarité qui sensibilise à des thématiques citoyennes et solidaire par des outils pédagogiques et des méth</w:t>
            </w:r>
            <w:r>
              <w:t xml:space="preserve">odes ludiques et participatives : handicap, égalité homme-femme, environnement… En réalisant cette mission tu seras </w:t>
            </w:r>
            <w:proofErr w:type="spellStart"/>
            <w:r>
              <w:t>formé.e</w:t>
            </w:r>
            <w:proofErr w:type="spellEnd"/>
            <w:r>
              <w:t xml:space="preserve"> à l’animation et à des thématiques de société actuelles, et deviendras animateur/animatrice auprès de nos différents publics (scolaire, étudiant, socio-culturel, professionnels…).</w:t>
            </w:r>
          </w:p>
        </w:tc>
      </w:tr>
      <w:tr w:rsidR="00BC2507" w:rsidTr="006463D3">
        <w:trPr>
          <w:trHeight w:val="1281"/>
        </w:trPr>
        <w:tc>
          <w:tcPr>
            <w:tcW w:w="10598" w:type="dxa"/>
          </w:tcPr>
          <w:p w:rsidR="00BC2507" w:rsidRDefault="00CE24D6">
            <w:pPr>
              <w:rPr>
                <w:b/>
              </w:rPr>
            </w:pPr>
            <w:r>
              <w:rPr>
                <w:b/>
              </w:rPr>
              <w:t>Tâches spécifiques :</w:t>
            </w:r>
          </w:p>
          <w:p w:rsidR="006463D3" w:rsidRDefault="006463D3" w:rsidP="006463D3">
            <w:pPr>
              <w:pStyle w:val="Paragraphedeliste"/>
              <w:numPr>
                <w:ilvl w:val="0"/>
                <w:numId w:val="2"/>
              </w:numPr>
            </w:pPr>
            <w:r>
              <w:t>Formation à l’éducation à la citoyenneté et à la solidarité, aux méthodes et outils de l’éducation populaire et à des thématiques citoyennes et solidaires</w:t>
            </w:r>
          </w:p>
          <w:p w:rsidR="006463D3" w:rsidRDefault="006463D3" w:rsidP="006463D3">
            <w:pPr>
              <w:pStyle w:val="Paragraphedeliste"/>
              <w:numPr>
                <w:ilvl w:val="0"/>
                <w:numId w:val="2"/>
              </w:numPr>
            </w:pPr>
            <w:r>
              <w:t>Animation de d’actions de sensibilisation et de formations auprès de nos publics</w:t>
            </w:r>
          </w:p>
        </w:tc>
      </w:tr>
      <w:tr w:rsidR="00863F2B" w:rsidTr="008D7DA9">
        <w:trPr>
          <w:trHeight w:val="1685"/>
        </w:trPr>
        <w:tc>
          <w:tcPr>
            <w:tcW w:w="10598" w:type="dxa"/>
          </w:tcPr>
          <w:p w:rsidR="00863F2B" w:rsidRDefault="00863F2B" w:rsidP="0041768F">
            <w:pPr>
              <w:spacing w:after="120"/>
              <w:rPr>
                <w:b/>
              </w:rPr>
            </w:pPr>
            <w:r w:rsidRPr="00923197">
              <w:rPr>
                <w:b/>
              </w:rPr>
              <w:t>Compétences à développer et à mettre en œuvre</w:t>
            </w:r>
            <w:r>
              <w:rPr>
                <w:b/>
              </w:rPr>
              <w:t> :</w:t>
            </w:r>
          </w:p>
          <w:p w:rsidR="006463D3" w:rsidRDefault="006463D3" w:rsidP="006463D3">
            <w:pPr>
              <w:pStyle w:val="Paragraphedeliste"/>
              <w:numPr>
                <w:ilvl w:val="0"/>
                <w:numId w:val="2"/>
              </w:numPr>
              <w:spacing w:after="120"/>
            </w:pPr>
            <w:r w:rsidRPr="006463D3">
              <w:t>Relations aux autres</w:t>
            </w:r>
          </w:p>
          <w:p w:rsidR="006463D3" w:rsidRDefault="006463D3" w:rsidP="006463D3">
            <w:pPr>
              <w:pStyle w:val="Paragraphedeliste"/>
              <w:numPr>
                <w:ilvl w:val="0"/>
                <w:numId w:val="2"/>
              </w:numPr>
              <w:spacing w:after="120"/>
            </w:pPr>
            <w:r w:rsidRPr="006463D3">
              <w:t>Organisation et gestion du temps</w:t>
            </w:r>
          </w:p>
          <w:p w:rsidR="006463D3" w:rsidRDefault="006463D3" w:rsidP="006463D3">
            <w:pPr>
              <w:pStyle w:val="Paragraphedeliste"/>
              <w:numPr>
                <w:ilvl w:val="0"/>
                <w:numId w:val="2"/>
              </w:numPr>
              <w:spacing w:after="120"/>
            </w:pPr>
            <w:r w:rsidRPr="006463D3">
              <w:t>Travail en équipe</w:t>
            </w:r>
          </w:p>
          <w:p w:rsidR="006463D3" w:rsidRDefault="006463D3" w:rsidP="006463D3">
            <w:pPr>
              <w:pStyle w:val="Paragraphedeliste"/>
              <w:numPr>
                <w:ilvl w:val="0"/>
                <w:numId w:val="2"/>
              </w:numPr>
              <w:spacing w:after="120"/>
            </w:pPr>
            <w:r w:rsidRPr="006463D3">
              <w:t>Capacité d’adaptation et réactivité</w:t>
            </w:r>
          </w:p>
          <w:p w:rsidR="006463D3" w:rsidRPr="006463D3" w:rsidRDefault="006463D3" w:rsidP="006463D3">
            <w:pPr>
              <w:pStyle w:val="Paragraphedeliste"/>
              <w:numPr>
                <w:ilvl w:val="0"/>
                <w:numId w:val="2"/>
              </w:numPr>
              <w:spacing w:after="120"/>
            </w:pPr>
            <w:r w:rsidRPr="006463D3">
              <w:t>Découverte de l’éducation populaire et de thématiques liées à la solidarité et à la citoyenneté</w:t>
            </w:r>
          </w:p>
        </w:tc>
      </w:tr>
    </w:tbl>
    <w:p w:rsidR="006F1CC1" w:rsidRPr="0041768F" w:rsidRDefault="006F1CC1" w:rsidP="00923197">
      <w:pPr>
        <w:spacing w:after="120" w:line="240" w:lineRule="auto"/>
        <w:rPr>
          <w:b/>
        </w:rPr>
      </w:pPr>
    </w:p>
    <w:tbl>
      <w:tblPr>
        <w:tblStyle w:val="Grilledutableau"/>
        <w:tblW w:w="10598" w:type="dxa"/>
        <w:tblLook w:val="04A0" w:firstRow="1" w:lastRow="0" w:firstColumn="1" w:lastColumn="0" w:noHBand="0" w:noVBand="1"/>
      </w:tblPr>
      <w:tblGrid>
        <w:gridCol w:w="5070"/>
        <w:gridCol w:w="5528"/>
      </w:tblGrid>
      <w:tr w:rsidR="0041768F" w:rsidRPr="0041768F" w:rsidTr="00923197">
        <w:tc>
          <w:tcPr>
            <w:tcW w:w="10598" w:type="dxa"/>
            <w:gridSpan w:val="2"/>
            <w:vAlign w:val="center"/>
          </w:tcPr>
          <w:p w:rsidR="0041768F" w:rsidRPr="0041768F" w:rsidRDefault="0041768F" w:rsidP="00923197">
            <w:pPr>
              <w:spacing w:after="120"/>
              <w:jc w:val="center"/>
              <w:rPr>
                <w:b/>
              </w:rPr>
            </w:pPr>
            <w:r w:rsidRPr="0041768F">
              <w:rPr>
                <w:b/>
              </w:rPr>
              <w:t>Coordonnées du responsable de la mission</w:t>
            </w:r>
          </w:p>
        </w:tc>
      </w:tr>
      <w:tr w:rsidR="008C7F4E" w:rsidRPr="0041768F" w:rsidTr="008C7F4E">
        <w:tc>
          <w:tcPr>
            <w:tcW w:w="5070" w:type="dxa"/>
            <w:vAlign w:val="center"/>
          </w:tcPr>
          <w:p w:rsidR="008C7F4E" w:rsidRPr="0041768F" w:rsidRDefault="006463D3" w:rsidP="00EA6387">
            <w:pPr>
              <w:spacing w:after="120"/>
              <w:rPr>
                <w:b/>
              </w:rPr>
            </w:pPr>
            <w:r>
              <w:rPr>
                <w:b/>
              </w:rPr>
              <w:t>GENIES</w:t>
            </w:r>
            <w:r w:rsidR="008C7F4E" w:rsidRPr="0041768F">
              <w:rPr>
                <w:b/>
              </w:rPr>
              <w:t> </w:t>
            </w:r>
          </w:p>
        </w:tc>
        <w:tc>
          <w:tcPr>
            <w:tcW w:w="5528" w:type="dxa"/>
          </w:tcPr>
          <w:p w:rsidR="008C7F4E" w:rsidRPr="0041768F" w:rsidRDefault="006463D3" w:rsidP="00EA6387">
            <w:pPr>
              <w:spacing w:after="120"/>
              <w:rPr>
                <w:b/>
              </w:rPr>
            </w:pPr>
            <w:r>
              <w:rPr>
                <w:b/>
              </w:rPr>
              <w:t>NINA</w:t>
            </w:r>
          </w:p>
        </w:tc>
      </w:tr>
      <w:tr w:rsidR="008C7F4E" w:rsidRPr="0041768F" w:rsidTr="008C7F4E">
        <w:tc>
          <w:tcPr>
            <w:tcW w:w="5070" w:type="dxa"/>
            <w:vAlign w:val="center"/>
          </w:tcPr>
          <w:p w:rsidR="008C7F4E" w:rsidRPr="0041768F" w:rsidRDefault="006463D3" w:rsidP="00EA6387">
            <w:pPr>
              <w:spacing w:after="120"/>
              <w:rPr>
                <w:b/>
              </w:rPr>
            </w:pPr>
            <w:r>
              <w:rPr>
                <w:b/>
              </w:rPr>
              <w:t>etudiant</w:t>
            </w:r>
            <w:r w:rsidRPr="006463D3">
              <w:rPr>
                <w:b/>
              </w:rPr>
              <w:t>@</w:t>
            </w:r>
            <w:r>
              <w:rPr>
                <w:b/>
              </w:rPr>
              <w:t>starting-block.org</w:t>
            </w:r>
          </w:p>
        </w:tc>
        <w:tc>
          <w:tcPr>
            <w:tcW w:w="5528" w:type="dxa"/>
          </w:tcPr>
          <w:p w:rsidR="008C7F4E" w:rsidRPr="0041768F" w:rsidRDefault="006463D3" w:rsidP="00EA6387">
            <w:pPr>
              <w:spacing w:after="120"/>
              <w:rPr>
                <w:b/>
              </w:rPr>
            </w:pPr>
            <w:r>
              <w:rPr>
                <w:b/>
              </w:rPr>
              <w:t>06</w:t>
            </w:r>
            <w:r w:rsidR="00687CDF">
              <w:rPr>
                <w:b/>
              </w:rPr>
              <w:t xml:space="preserve"> 18 74 27 84</w:t>
            </w:r>
          </w:p>
        </w:tc>
      </w:tr>
    </w:tbl>
    <w:p w:rsidR="002A608C" w:rsidRPr="006463D3" w:rsidRDefault="0006545E" w:rsidP="006463D3">
      <w:pPr>
        <w:spacing w:after="120" w:line="240" w:lineRule="auto"/>
        <w:ind w:left="-142"/>
        <w:rPr>
          <w:b/>
          <w:i/>
          <w:sz w:val="16"/>
          <w:szCs w:val="16"/>
        </w:rPr>
      </w:pPr>
      <w:r w:rsidRPr="006C5B85">
        <w:rPr>
          <w:b/>
          <w:i/>
          <w:sz w:val="16"/>
          <w:szCs w:val="16"/>
        </w:rPr>
        <w:t>Nous encourageons les étudiants à s’engager tout au long de l’année, mais cela reste un choix. Pour cette raison, nous vous conseillons de proposer  des engagements semestriels.</w:t>
      </w:r>
      <w:r w:rsidR="006C5B85">
        <w:rPr>
          <w:b/>
          <w:i/>
          <w:sz w:val="16"/>
          <w:szCs w:val="16"/>
        </w:rPr>
        <w:t xml:space="preserve"> </w:t>
      </w:r>
      <w:r w:rsidRPr="006C5B85">
        <w:rPr>
          <w:b/>
          <w:i/>
          <w:sz w:val="16"/>
          <w:szCs w:val="16"/>
        </w:rPr>
        <w:t>30 heures de bénévolat sont requises pour la validation de l’UE libre engagement étudiant.</w:t>
      </w:r>
    </w:p>
    <w:sectPr w:rsidR="002A608C" w:rsidRPr="006463D3" w:rsidSect="0041768F">
      <w:pgSz w:w="11906" w:h="16838"/>
      <w:pgMar w:top="56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13260"/>
    <w:multiLevelType w:val="hybridMultilevel"/>
    <w:tmpl w:val="7C927846"/>
    <w:lvl w:ilvl="0" w:tplc="D4986C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564F1"/>
    <w:multiLevelType w:val="hybridMultilevel"/>
    <w:tmpl w:val="DB08786C"/>
    <w:lvl w:ilvl="0" w:tplc="B87E43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2C"/>
    <w:rsid w:val="0006545E"/>
    <w:rsid w:val="001E76A4"/>
    <w:rsid w:val="002A608C"/>
    <w:rsid w:val="00352C81"/>
    <w:rsid w:val="00384B0D"/>
    <w:rsid w:val="0041768F"/>
    <w:rsid w:val="00573000"/>
    <w:rsid w:val="006259E0"/>
    <w:rsid w:val="006463D3"/>
    <w:rsid w:val="00687CDF"/>
    <w:rsid w:val="006C5B85"/>
    <w:rsid w:val="006F1CC1"/>
    <w:rsid w:val="007876BC"/>
    <w:rsid w:val="00863F2B"/>
    <w:rsid w:val="0087662C"/>
    <w:rsid w:val="008B1160"/>
    <w:rsid w:val="008C7F4E"/>
    <w:rsid w:val="008D7DA9"/>
    <w:rsid w:val="00923197"/>
    <w:rsid w:val="00BC2507"/>
    <w:rsid w:val="00C95F89"/>
    <w:rsid w:val="00CE24D6"/>
    <w:rsid w:val="00DB6B2F"/>
    <w:rsid w:val="00EA6387"/>
    <w:rsid w:val="00EA7B05"/>
    <w:rsid w:val="00FA63E0"/>
    <w:rsid w:val="00FC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6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662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A608C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417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654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6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662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A608C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417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65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ean.perret@univ-paris-diderot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Diderot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Caldas</dc:creator>
  <cp:lastModifiedBy>animation</cp:lastModifiedBy>
  <cp:revision>2</cp:revision>
  <cp:lastPrinted>2019-09-06T13:16:00Z</cp:lastPrinted>
  <dcterms:created xsi:type="dcterms:W3CDTF">2020-10-02T13:25:00Z</dcterms:created>
  <dcterms:modified xsi:type="dcterms:W3CDTF">2020-10-02T13:25:00Z</dcterms:modified>
</cp:coreProperties>
</file>